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28.11.2024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Самарский Росреестр провел семинар для адвокатского сообщества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Самарский Росреестр провел обучающий семинар в Палате адвокатов Самарской области. Ключевыми темами мероприятия стала «Гаражная амнистия» и использование мобильного приложения «Госключ» для получения усиленной квалифицированной электронной подписи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Спикерами встречи выступили заместитель начальника отдела правового обеспечения Управления Росреестра по Самарской области Константин Минин и начальник отдела регистрации в электронном виде Дмитрий Кожевников.</w:t>
      </w:r>
      <w:r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</w:rPr>
        <w:t xml:space="preserve">С 2021 года вступил в силу закон,  цель которого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- урегулировать рынок частных гаражей и деятельность гаражных кооперативов, позволить гражданам в упрощенном порядке оформлять в собственность гаражи, а также землю под ними.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Спикер рассказал собравшимся, как воспользоваться «Гаражной амнистией», а также, на какие конкретно случаи она распространяется.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«Большое число гаражей было создано до 2004 года,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до введения норм современного градостроительного регулирования,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– говорит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 Константин Минин.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–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Такие объекты нельзя назвать самовольными постройками, поскольку у граждан имеются документы, подтверждающие законность владения и пользования. Однако такие документы зачастую не являются правоустанавливающими. "Гаражная амнистия" позволяет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 гражданам без обращения в суд оформить гаражи и земельные участки под ними в собственность в упрощенном порядке. Не стоит откладывать этот вопрос на потом, так как Федеральный  закон «О гаражной амнистии»  действует до 1 сентября 2026 года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». </w:t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cs="Tinos"/>
          <w:bCs/>
          <w:i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Кроме этого, представители адвокатского сообщества познакомились с мобильным приложением «Госключ», оценив преимущества современной цифровой программы для себя и своих клиентов.</w:t>
      </w:r>
      <w:r>
        <w:rPr>
          <w:rFonts w:ascii="Tinos" w:hAnsi="Tinos" w:cs="Tinos"/>
          <w:bCs/>
          <w:i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Cs/>
          <w:i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sz w:val="28"/>
          <w:szCs w:val="28"/>
          <w:highlight w:val="none"/>
          <w14:ligatures w14:val="none"/>
        </w:rPr>
      </w:pPr>
      <w:r>
        <w:rPr>
          <w:rFonts w:ascii="Tinos" w:hAnsi="Tinos" w:cs="Tinos"/>
          <w:bCs/>
          <w:i w:val="0"/>
          <w:iCs w:val="0"/>
          <w:sz w:val="28"/>
          <w:szCs w:val="28"/>
          <w:highlight w:val="none"/>
          <w14:ligatures w14:val="none"/>
        </w:rPr>
        <w:t xml:space="preserve">Вице-президент Палаты адвокатов Самарской области </w:t>
      </w:r>
      <w:r>
        <w:rPr>
          <w:rFonts w:ascii="Tinos" w:hAnsi="Tinos" w:cs="Tinos"/>
          <w:b/>
          <w:bCs/>
          <w:i w:val="0"/>
          <w:iCs w:val="0"/>
          <w:sz w:val="28"/>
          <w:szCs w:val="28"/>
          <w:highlight w:val="none"/>
          <w14:ligatures w14:val="none"/>
        </w:rPr>
        <w:t xml:space="preserve">Наталия Сухова</w:t>
      </w:r>
      <w:r>
        <w:rPr>
          <w:rFonts w:ascii="Tinos" w:hAnsi="Tinos" w:cs="Tinos"/>
          <w:bCs/>
          <w:i w:val="0"/>
          <w:iCs w:val="0"/>
          <w:sz w:val="28"/>
          <w:szCs w:val="28"/>
          <w:highlight w:val="none"/>
          <w14:ligatures w14:val="none"/>
        </w:rPr>
        <w:t xml:space="preserve"> по окончании вст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речи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поблагодарила спикеров самарского Росреестра за  полезную и интересную встречу: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Одним из условий сохранения статуса адвоката является его ежегодное обучение в установленном законом объеме. Указанное требование позволяет обеспечивать граждан профессиональной и качественной защитой их прав и свобод. Управление Росреестра по Самарской об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ласти не первый год проводит на базе палаты адвокатов Самарской области семинары, способствующие обучению адвокатов внедряемым государством цифровым технологиям и разъяснению вопросов законодательства в сфере деятельности Управления.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Палата адвокат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ов выражает благодарность сотрудникам Управления Росреестра по Самарской области за актуальную, качественную и продуктивную подачу учебного материала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»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. 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none"/>
          <w14:ligatures w14:val="none"/>
        </w:rPr>
      </w:r>
    </w:p>
    <w:p>
      <w:pPr>
        <w:jc w:val="both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5592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  <w:sz w:val="28"/>
          <w:szCs w:val="28"/>
        </w:rPr>
      </w:r>
      <w:r>
        <w:rPr>
          <w:rFonts w:ascii="Times New Roman" w:hAnsi="Times New Roman" w:eastAsia="Calibri" w:cs="Times New Roman"/>
          <w:color w:val="0f0f0f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22</cp:revision>
  <dcterms:created xsi:type="dcterms:W3CDTF">2024-11-12T07:29:00Z</dcterms:created>
  <dcterms:modified xsi:type="dcterms:W3CDTF">2024-11-28T05:05:05Z</dcterms:modified>
</cp:coreProperties>
</file>